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F28B57F" w:rsidP="2F28B57F" w:rsidRDefault="2F28B57F" w14:paraId="70DE3550" w14:textId="12F8EC56">
      <w:pPr>
        <w:rPr>
          <w:rFonts w:asciiTheme="majorHAnsi" w:hAnsiTheme="majorHAnsi" w:eastAsiaTheme="majorEastAsia" w:cstheme="majorBidi"/>
          <w:b/>
          <w:bCs/>
          <w:color w:val="000000" w:themeColor="text1"/>
          <w:sz w:val="36"/>
          <w:szCs w:val="36"/>
          <w:lang w:val="sv-SE"/>
        </w:rPr>
      </w:pPr>
    </w:p>
    <w:p w:rsidR="0E4E1FB0" w:rsidP="2F28B57F" w:rsidRDefault="0E4E1FB0" w14:paraId="13AC4992" w14:textId="457430C5">
      <w:pPr>
        <w:rPr>
          <w:rFonts w:asciiTheme="majorHAnsi" w:hAnsiTheme="majorHAnsi" w:eastAsiaTheme="majorEastAsia" w:cstheme="majorBidi"/>
          <w:color w:val="000000" w:themeColor="text1"/>
          <w:sz w:val="36"/>
          <w:szCs w:val="36"/>
          <w:lang w:val="sv-SE"/>
        </w:rPr>
      </w:pPr>
      <w:r w:rsidRPr="2F28B57F">
        <w:rPr>
          <w:rFonts w:asciiTheme="majorHAnsi" w:hAnsiTheme="majorHAnsi" w:eastAsiaTheme="majorEastAsia" w:cstheme="majorBidi"/>
          <w:b/>
          <w:bCs/>
          <w:color w:val="000000" w:themeColor="text1"/>
          <w:sz w:val="36"/>
          <w:szCs w:val="36"/>
          <w:lang w:val="sv-SE"/>
        </w:rPr>
        <w:t>Säkra inkludering av  kraftkablar i CBAM</w:t>
      </w:r>
    </w:p>
    <w:p w:rsidR="0E4E1FB0" w:rsidP="2F28B57F" w:rsidRDefault="0E4E1FB0" w14:paraId="37892DBF" w14:textId="56F4B860">
      <w:pPr>
        <w:rPr>
          <w:rFonts w:asciiTheme="majorHAnsi" w:hAnsiTheme="majorHAnsi" w:eastAsiaTheme="majorEastAsia" w:cstheme="majorBidi"/>
          <w:color w:val="000000" w:themeColor="text1"/>
          <w:sz w:val="24"/>
          <w:szCs w:val="24"/>
          <w:lang w:val="sv-SE"/>
        </w:rPr>
      </w:pPr>
      <w:r w:rsidRPr="2F28B57F">
        <w:rPr>
          <w:rFonts w:asciiTheme="majorHAnsi" w:hAnsiTheme="majorHAnsi" w:eastAsiaTheme="majorEastAsia" w:cstheme="majorBidi"/>
          <w:i/>
          <w:iCs/>
          <w:color w:val="000000" w:themeColor="text1"/>
          <w:sz w:val="24"/>
          <w:szCs w:val="24"/>
          <w:lang w:val="sv-SE"/>
        </w:rPr>
        <w:t>För att säkra klimatomställning, energisäkerhet och europeisk konkurrenskraft</w:t>
      </w:r>
    </w:p>
    <w:p w:rsidRPr="00E4595D" w:rsidR="00BD64CA" w:rsidP="2F28B57F" w:rsidRDefault="75906B90" w14:paraId="0ADED779" w14:textId="6B89C34B">
      <w:pPr>
        <w:rPr>
          <w:rFonts w:asciiTheme="majorHAnsi" w:hAnsiTheme="majorHAnsi" w:eastAsiaTheme="majorEastAsia" w:cstheme="majorBidi"/>
          <w:lang w:val="sv-SE"/>
        </w:rPr>
      </w:pPr>
      <w:r w:rsidRPr="2F28B57F">
        <w:rPr>
          <w:rFonts w:asciiTheme="majorHAnsi" w:hAnsiTheme="majorHAnsi" w:eastAsiaTheme="majorEastAsia" w:cstheme="majorBidi"/>
          <w:lang w:val="sv-SE"/>
        </w:rPr>
        <w:t xml:space="preserve">Selcable välkomnar Europeiska kommissionens förslag att inkludera kraftkablar innehållande stål och/eller aluminium i mekanismen för koldioxidjustering vid gränsen (CBAM). Selcables uppfattning ligger i linje med den europeiska branschorganisationen Europacables analys och rekommendationer i frågan. Vi </w:t>
      </w:r>
      <w:r w:rsidRPr="2F28B57F" w:rsidR="77F66417">
        <w:rPr>
          <w:rFonts w:asciiTheme="majorHAnsi" w:hAnsiTheme="majorHAnsi" w:eastAsiaTheme="majorEastAsia" w:cstheme="majorBidi"/>
          <w:lang w:val="sv-SE"/>
        </w:rPr>
        <w:t>ser gärna att Sverige verkar för, och uppmanar</w:t>
      </w:r>
      <w:r w:rsidRPr="2F28B57F">
        <w:rPr>
          <w:rFonts w:asciiTheme="majorHAnsi" w:hAnsiTheme="majorHAnsi" w:eastAsiaTheme="majorEastAsia" w:cstheme="majorBidi"/>
          <w:lang w:val="sv-SE"/>
        </w:rPr>
        <w:t xml:space="preserve"> Europaparlamentet och EU:s medlemsstater att:</w:t>
      </w:r>
    </w:p>
    <w:p w:rsidRPr="00E4595D" w:rsidR="00BD64CA" w:rsidP="2F28B57F" w:rsidRDefault="00BD64CA" w14:paraId="21FCF00F" w14:textId="77777777">
      <w:pPr>
        <w:rPr>
          <w:rFonts w:asciiTheme="majorHAnsi" w:hAnsiTheme="majorHAnsi" w:eastAsiaTheme="majorEastAsia" w:cstheme="majorBidi"/>
          <w:lang w:val="sv-SE"/>
        </w:rPr>
      </w:pPr>
    </w:p>
    <w:p w:rsidRPr="00E4595D" w:rsidR="00BD64CA" w:rsidP="2F28B57F" w:rsidRDefault="75906B90" w14:paraId="7F9244A4" w14:textId="4A06BA9D">
      <w:pPr>
        <w:rPr>
          <w:rFonts w:asciiTheme="majorHAnsi" w:hAnsiTheme="majorHAnsi" w:eastAsiaTheme="majorEastAsia" w:cstheme="majorBidi"/>
          <w:b/>
          <w:bCs/>
          <w:lang w:val="sv-SE"/>
        </w:rPr>
      </w:pPr>
      <w:r w:rsidRPr="2F28B57F">
        <w:rPr>
          <w:rFonts w:asciiTheme="majorHAnsi" w:hAnsiTheme="majorHAnsi" w:eastAsiaTheme="majorEastAsia" w:cstheme="majorBidi"/>
          <w:b/>
          <w:bCs/>
          <w:lang w:val="sv-SE"/>
        </w:rPr>
        <w:t>➢ Bekräfta listan över KN-koder som omfattar kraftkablar innehållande aluminium och stål enligt kommissionens förslag;</w:t>
      </w:r>
    </w:p>
    <w:p w:rsidRPr="00E4595D" w:rsidR="00BD64CA" w:rsidP="2F28B57F" w:rsidRDefault="75906B90" w14:paraId="6AF414C1" w14:textId="77777777">
      <w:pPr>
        <w:rPr>
          <w:rFonts w:asciiTheme="majorHAnsi" w:hAnsiTheme="majorHAnsi" w:eastAsiaTheme="majorEastAsia" w:cstheme="majorBidi"/>
          <w:b/>
          <w:bCs/>
          <w:lang w:val="sv-SE"/>
        </w:rPr>
      </w:pPr>
      <w:r w:rsidRPr="2F28B57F">
        <w:rPr>
          <w:rFonts w:asciiTheme="majorHAnsi" w:hAnsiTheme="majorHAnsi" w:eastAsiaTheme="majorEastAsia" w:cstheme="majorBidi"/>
          <w:b/>
          <w:bCs/>
          <w:lang w:val="sv-SE"/>
        </w:rPr>
        <w:t>➢ Införa ett tidigare tillämpningsdatum för att minska ytterligare koldioxidläckage och förlust av EU:s konkurrenskraft; samt</w:t>
      </w:r>
    </w:p>
    <w:p w:rsidRPr="00E4595D" w:rsidR="00BD64CA" w:rsidP="2F28B57F" w:rsidRDefault="75906B90" w14:paraId="30CD0D7A" w14:textId="77777777">
      <w:pPr>
        <w:rPr>
          <w:rFonts w:asciiTheme="majorHAnsi" w:hAnsiTheme="majorHAnsi" w:eastAsiaTheme="majorEastAsia" w:cstheme="majorBidi"/>
          <w:b/>
          <w:bCs/>
          <w:lang w:val="sv-SE"/>
        </w:rPr>
      </w:pPr>
      <w:r w:rsidRPr="2F28B57F">
        <w:rPr>
          <w:rFonts w:asciiTheme="majorHAnsi" w:hAnsiTheme="majorHAnsi" w:eastAsiaTheme="majorEastAsia" w:cstheme="majorBidi"/>
          <w:b/>
          <w:bCs/>
          <w:lang w:val="sv-SE"/>
        </w:rPr>
        <w:t>➢ Ta fram lösningar för att säkerställa konkurrenskraften för kraftkablar som exporteras från Europa till tredjeländer.</w:t>
      </w:r>
    </w:p>
    <w:p w:rsidRPr="00E4595D" w:rsidR="00BD64CA" w:rsidP="2F28B57F" w:rsidRDefault="00BD64CA" w14:paraId="458AC162" w14:textId="77777777">
      <w:pPr>
        <w:rPr>
          <w:rFonts w:asciiTheme="majorHAnsi" w:hAnsiTheme="majorHAnsi" w:eastAsiaTheme="majorEastAsia" w:cstheme="majorBidi"/>
          <w:lang w:val="sv-SE"/>
        </w:rPr>
      </w:pPr>
    </w:p>
    <w:p w:rsidRPr="00E4595D" w:rsidR="00BD64CA" w:rsidP="2F28B57F" w:rsidRDefault="75906B90" w14:paraId="7729B20D" w14:textId="5E74D9D9">
      <w:pPr>
        <w:rPr>
          <w:rFonts w:asciiTheme="majorHAnsi" w:hAnsiTheme="majorHAnsi" w:eastAsiaTheme="majorEastAsia" w:cstheme="majorBidi"/>
          <w:lang w:val="sv-SE"/>
        </w:rPr>
      </w:pPr>
      <w:r w:rsidRPr="2F28B57F">
        <w:rPr>
          <w:rFonts w:asciiTheme="majorHAnsi" w:hAnsiTheme="majorHAnsi" w:eastAsiaTheme="majorEastAsia" w:cstheme="majorBidi"/>
          <w:lang w:val="sv-SE"/>
        </w:rPr>
        <w:t>Genom att göra detta kan EU:s medlagstiftare optimera mekanismens klimatnytta, samtidigt som europeisk tillverkning av kraftkablar säkerställs – tillverkade i Europa för Europas klimatomställning, energisäkerhet och strategiska autonomi.</w:t>
      </w:r>
    </w:p>
    <w:p w:rsidRPr="00E4595D" w:rsidR="00BD64CA" w:rsidP="2F28B57F" w:rsidRDefault="75906B90" w14:paraId="4D5AC5B9" w14:textId="77777777">
      <w:pPr>
        <w:rPr>
          <w:rFonts w:asciiTheme="majorHAnsi" w:hAnsiTheme="majorHAnsi" w:eastAsiaTheme="majorEastAsia" w:cstheme="majorBidi"/>
          <w:lang w:val="sv-SE"/>
        </w:rPr>
      </w:pPr>
      <w:r w:rsidRPr="2F28B57F">
        <w:rPr>
          <w:rFonts w:asciiTheme="majorHAnsi" w:hAnsiTheme="majorHAnsi" w:eastAsiaTheme="majorEastAsia" w:cstheme="majorBidi"/>
          <w:lang w:val="sv-SE"/>
        </w:rPr>
        <w:t>Kraftkablar med aluminiumledare är en nyckelteknik för Europas klimatomställning: 90 % av distributionskablarna och 70 % av landbaserade transmissionskablar har en aluminiumledare. Dessa kablar är kritiska, strategiska nettonollteknologier och avgörande för att Europa och dess medlemsstater ska nå sina klimatmål till 2050 samt säkerställa Europas energioberoende, säkerhet och resiliens. Vidare utgör investeringar från europeiska kabelsystemtillverkare i högkvalitativa, energieffektiva och hållbara högteknologiska lösningar för kraftöverföring och distribution en viktig tillgång för Europas strategiska autonomi inom detta område.</w:t>
      </w:r>
    </w:p>
    <w:p w:rsidRPr="00E4595D" w:rsidR="00BD64CA" w:rsidP="2F28B57F" w:rsidRDefault="00BD64CA" w14:paraId="2E60331C" w14:textId="77777777">
      <w:pPr>
        <w:rPr>
          <w:rFonts w:asciiTheme="majorHAnsi" w:hAnsiTheme="majorHAnsi" w:eastAsiaTheme="majorEastAsia" w:cstheme="majorBidi"/>
          <w:lang w:val="sv-SE"/>
        </w:rPr>
      </w:pPr>
    </w:p>
    <w:p w:rsidRPr="00E4595D" w:rsidR="00BD64CA" w:rsidP="2F28B57F" w:rsidRDefault="75906B90" w14:paraId="3B95780A" w14:textId="77777777">
      <w:pPr>
        <w:rPr>
          <w:rFonts w:asciiTheme="majorHAnsi" w:hAnsiTheme="majorHAnsi" w:eastAsiaTheme="majorEastAsia" w:cstheme="majorBidi"/>
          <w:lang w:val="sv-SE"/>
        </w:rPr>
      </w:pPr>
      <w:r w:rsidRPr="2F28B57F">
        <w:rPr>
          <w:rFonts w:asciiTheme="majorHAnsi" w:hAnsiTheme="majorHAnsi" w:eastAsiaTheme="majorEastAsia" w:cstheme="majorBidi"/>
          <w:lang w:val="sv-SE"/>
        </w:rPr>
        <w:t>Selcable välkomnar möjligheten att lämna synpunkter på förslaget till förordning från Europaparlamentet och rådet om ändring av förordning (EU) 2023/956 vad gäller utvidgning av dess tillämpningsområde till nedströmsprodukter och åtgärder mot kringgående.</w:t>
      </w:r>
    </w:p>
    <w:p w:rsidR="2F28B57F" w:rsidP="2F28B57F" w:rsidRDefault="2F28B57F" w14:paraId="429E00E9" w14:textId="5CEDD60C">
      <w:pPr>
        <w:rPr>
          <w:rFonts w:asciiTheme="majorHAnsi" w:hAnsiTheme="majorHAnsi" w:eastAsiaTheme="majorEastAsia" w:cstheme="majorBidi"/>
          <w:b/>
          <w:bCs/>
          <w:sz w:val="36"/>
          <w:szCs w:val="36"/>
          <w:lang w:val="sv-SE"/>
        </w:rPr>
      </w:pPr>
    </w:p>
    <w:p w:rsidRPr="00E4595D" w:rsidR="00BD64CA" w:rsidP="2F28B57F" w:rsidRDefault="6FDB6801" w14:paraId="37064897" w14:textId="139000E7">
      <w:pPr>
        <w:rPr>
          <w:rFonts w:asciiTheme="majorHAnsi" w:hAnsiTheme="majorHAnsi" w:eastAsiaTheme="majorEastAsia" w:cstheme="majorBidi"/>
          <w:b/>
          <w:bCs/>
          <w:sz w:val="36"/>
          <w:szCs w:val="36"/>
          <w:lang w:val="sv-SE"/>
        </w:rPr>
      </w:pPr>
      <w:r w:rsidRPr="2F28B57F">
        <w:rPr>
          <w:rFonts w:asciiTheme="majorHAnsi" w:hAnsiTheme="majorHAnsi" w:eastAsiaTheme="majorEastAsia" w:cstheme="majorBidi"/>
          <w:b/>
          <w:bCs/>
          <w:sz w:val="36"/>
          <w:szCs w:val="36"/>
          <w:lang w:val="sv-SE"/>
        </w:rPr>
        <w:t>Selcable rekommenderar följande:</w:t>
      </w:r>
    </w:p>
    <w:p w:rsidRPr="00E4595D" w:rsidR="00BD64CA" w:rsidP="2F28B57F" w:rsidRDefault="6FDB6801" w14:paraId="4B4B8C2E" w14:textId="77777777">
      <w:pPr>
        <w:rPr>
          <w:rFonts w:asciiTheme="majorHAnsi" w:hAnsiTheme="majorHAnsi" w:eastAsiaTheme="majorEastAsia" w:cstheme="majorBidi"/>
          <w:b/>
          <w:bCs/>
          <w:sz w:val="28"/>
          <w:szCs w:val="28"/>
          <w:lang w:val="sv-SE"/>
        </w:rPr>
      </w:pPr>
      <w:r w:rsidRPr="2F28B57F">
        <w:rPr>
          <w:rFonts w:asciiTheme="majorHAnsi" w:hAnsiTheme="majorHAnsi" w:eastAsiaTheme="majorEastAsia" w:cstheme="majorBidi"/>
          <w:b/>
          <w:bCs/>
          <w:sz w:val="28"/>
          <w:szCs w:val="28"/>
          <w:lang w:val="sv-SE"/>
        </w:rPr>
        <w:t>1. Bekräfta listan över KN-koder som omfattar kraftkablar innehållande aluminium och stål enligt kommissionens förslag</w:t>
      </w:r>
    </w:p>
    <w:p w:rsidRPr="00E4595D" w:rsidR="00BD64CA" w:rsidP="2F28B57F" w:rsidRDefault="75906B90" w14:paraId="378DEC23" w14:textId="42F6408A">
      <w:pPr>
        <w:rPr>
          <w:rFonts w:asciiTheme="majorHAnsi" w:hAnsiTheme="majorHAnsi" w:eastAsiaTheme="majorEastAsia" w:cstheme="majorBidi"/>
          <w:lang w:val="sv-SE"/>
        </w:rPr>
      </w:pPr>
      <w:r w:rsidRPr="2F28B57F">
        <w:rPr>
          <w:rFonts w:asciiTheme="majorHAnsi" w:hAnsiTheme="majorHAnsi" w:eastAsiaTheme="majorEastAsia" w:cstheme="majorBidi"/>
          <w:lang w:val="sv-SE"/>
        </w:rPr>
        <w:t xml:space="preserve">Selcable välkomnar kommissionens förslag att inkludera en lista över sju specifika KN-koder </w:t>
      </w:r>
      <w:r w:rsidRPr="2F28B57F" w:rsidR="6022F662">
        <w:rPr>
          <w:rFonts w:asciiTheme="majorHAnsi" w:hAnsiTheme="majorHAnsi" w:eastAsiaTheme="majorEastAsia" w:cstheme="majorBidi"/>
          <w:lang w:val="sv-SE"/>
        </w:rPr>
        <w:t xml:space="preserve">(8544 49 20, 8544 49 91, 8544 49 93, 8544 49 95, 8544 49 99, 8544 60 10 och 8544 60 90) </w:t>
      </w:r>
      <w:r w:rsidRPr="2F28B57F">
        <w:rPr>
          <w:rFonts w:asciiTheme="majorHAnsi" w:hAnsiTheme="majorHAnsi" w:eastAsiaTheme="majorEastAsia" w:cstheme="majorBidi"/>
          <w:lang w:val="sv-SE"/>
        </w:rPr>
        <w:t>som omfattar de viktigaste kategorierna av kraftkablar innehållande aluminium och stål, vilka är strategiska för Europas klimatomställning, energisäkerhet och strategiska autonomi. Att bekräfta deras inkludering är avgörande eftersom det kommer att:</w:t>
      </w:r>
    </w:p>
    <w:p w:rsidR="37537E84" w:rsidP="2F28B57F" w:rsidRDefault="37537E84" w14:paraId="09266762" w14:textId="6774EA10">
      <w:pPr>
        <w:spacing w:before="240" w:after="240"/>
        <w:rPr>
          <w:rFonts w:asciiTheme="majorHAnsi" w:hAnsiTheme="majorHAnsi" w:eastAsiaTheme="majorEastAsia" w:cstheme="majorBidi"/>
          <w:lang w:val="sv-SE"/>
        </w:rPr>
      </w:pPr>
      <w:r w:rsidRPr="2F28B57F">
        <w:rPr>
          <w:rFonts w:asciiTheme="majorHAnsi" w:hAnsiTheme="majorHAnsi" w:eastAsiaTheme="majorEastAsia" w:cstheme="majorBidi"/>
          <w:b/>
          <w:bCs/>
          <w:lang w:val="sv-SE"/>
        </w:rPr>
        <w:t>• Säkerställ europeisk produktion av en strategisk nettonollteknik:</w:t>
      </w:r>
      <w:r>
        <w:br/>
      </w:r>
      <w:r w:rsidRPr="2F28B57F">
        <w:rPr>
          <w:rFonts w:asciiTheme="majorHAnsi" w:hAnsiTheme="majorHAnsi" w:eastAsiaTheme="majorEastAsia" w:cstheme="majorBidi"/>
          <w:lang w:val="sv-SE"/>
        </w:rPr>
        <w:t xml:space="preserve"> Den europeiska kabelindustrin har kapacitet, kompetens och teknik för att möjliggöra elektrifieringen av Europa. Att inkludera kablar (med aluminium och/eller stål) i CBAM säkerställer en stark europeisk tillgång. Ett undantag riskerar däremot att försvaga konkurrenskraften, hota jobb och kunnande samt leda till kabelbrist i en tid när elnäten växer snabbt (+11% till 2050</w:t>
      </w:r>
      <w:r w:rsidRPr="2F28B57F" w:rsidR="77383416">
        <w:rPr>
          <w:rFonts w:asciiTheme="majorHAnsi" w:hAnsiTheme="majorHAnsi" w:eastAsiaTheme="majorEastAsia" w:cstheme="majorBidi"/>
          <w:lang w:val="sv-SE"/>
        </w:rPr>
        <w:t xml:space="preserve">, </w:t>
      </w:r>
      <w:hyperlink r:id="rId11">
        <w:r w:rsidRPr="2F28B57F" w:rsidR="77383416">
          <w:rPr>
            <w:rStyle w:val="Hyperlnk"/>
            <w:rFonts w:asciiTheme="majorHAnsi" w:hAnsiTheme="majorHAnsi" w:eastAsiaTheme="majorEastAsia" w:cstheme="majorBidi"/>
            <w:lang w:val="sv-SE"/>
          </w:rPr>
          <w:t>Report)</w:t>
        </w:r>
      </w:hyperlink>
    </w:p>
    <w:p w:rsidR="33317176" w:rsidP="2F28B57F" w:rsidRDefault="33317176" w14:paraId="0B6D89DD" w14:textId="2EA4B1BE">
      <w:pPr>
        <w:spacing w:before="240" w:after="240"/>
        <w:rPr>
          <w:rFonts w:asciiTheme="majorHAnsi" w:hAnsiTheme="majorHAnsi" w:eastAsiaTheme="majorEastAsia" w:cstheme="majorBidi"/>
          <w:lang w:val="sv-SE"/>
        </w:rPr>
      </w:pPr>
      <w:r w:rsidRPr="2F28B57F">
        <w:rPr>
          <w:rFonts w:asciiTheme="majorHAnsi" w:hAnsiTheme="majorHAnsi" w:eastAsiaTheme="majorEastAsia" w:cstheme="majorBidi"/>
          <w:b/>
          <w:bCs/>
          <w:lang w:val="sv-SE"/>
        </w:rPr>
        <w:t>• Säkerställ konkurrensneutralitet för kabeltillverkare:</w:t>
      </w:r>
      <w:r>
        <w:br/>
      </w:r>
      <w:r w:rsidRPr="2F28B57F">
        <w:rPr>
          <w:rFonts w:asciiTheme="majorHAnsi" w:hAnsiTheme="majorHAnsi" w:eastAsiaTheme="majorEastAsia" w:cstheme="majorBidi"/>
          <w:lang w:val="sv-SE"/>
        </w:rPr>
        <w:t xml:space="preserve"> CBAM riskerar att öka materialkostnaden för aluminium avsevärt (uppskattningsvis upp till €1 140 per ton kabel till 2030), särskilt om indirekta utsläpp inkluderas. Detta skulle göra europeiska kablar dyrare än likvärdiga produkter utanför EU, trots samma klimatpåverkan. Indirekta utsläpp bör därför undantas för att undvika snedvriden konkurrens.</w:t>
      </w:r>
    </w:p>
    <w:p w:rsidR="33317176" w:rsidP="2F28B57F" w:rsidRDefault="33317176" w14:paraId="06A2F1BA" w14:textId="135AF0BF">
      <w:pPr>
        <w:spacing w:before="240" w:after="240"/>
        <w:rPr>
          <w:rFonts w:asciiTheme="majorHAnsi" w:hAnsiTheme="majorHAnsi" w:eastAsiaTheme="majorEastAsia" w:cstheme="majorBidi"/>
          <w:lang w:val="sv-SE"/>
        </w:rPr>
      </w:pPr>
      <w:r w:rsidRPr="2F28B57F">
        <w:rPr>
          <w:rFonts w:asciiTheme="majorHAnsi" w:hAnsiTheme="majorHAnsi" w:eastAsiaTheme="majorEastAsia" w:cstheme="majorBidi"/>
          <w:b/>
          <w:bCs/>
          <w:lang w:val="sv-SE"/>
        </w:rPr>
        <w:t>• Förhindra ökat koldioxidläckage:</w:t>
      </w:r>
      <w:r>
        <w:br/>
      </w:r>
      <w:r w:rsidRPr="2F28B57F">
        <w:rPr>
          <w:rFonts w:asciiTheme="majorHAnsi" w:hAnsiTheme="majorHAnsi" w:eastAsiaTheme="majorEastAsia" w:cstheme="majorBidi"/>
          <w:lang w:val="sv-SE"/>
        </w:rPr>
        <w:t xml:space="preserve"> Högre kostnader på aluminium och stål inom EU kan leda till ökad import av mer koldioxidintensiva kablar från länder utanför EU som inte omfattas av CBAM. Detta riskerar att öka koldioxidläckaget – tvärtemot syftet med CBAM.</w:t>
      </w:r>
    </w:p>
    <w:p w:rsidRPr="00E4595D" w:rsidR="00BD64CA" w:rsidP="2F28B57F" w:rsidRDefault="032AEDC1" w14:paraId="1B1CC267" w14:textId="582B896E">
      <w:pPr>
        <w:rPr>
          <w:rFonts w:asciiTheme="majorHAnsi" w:hAnsiTheme="majorHAnsi" w:eastAsiaTheme="majorEastAsia" w:cstheme="majorBidi"/>
          <w:b/>
          <w:bCs/>
          <w:sz w:val="28"/>
          <w:szCs w:val="28"/>
          <w:lang w:val="sv-SE"/>
        </w:rPr>
      </w:pPr>
      <w:r w:rsidRPr="2F28B57F">
        <w:rPr>
          <w:rFonts w:asciiTheme="majorHAnsi" w:hAnsiTheme="majorHAnsi" w:eastAsiaTheme="majorEastAsia" w:cstheme="majorBidi"/>
          <w:b/>
          <w:bCs/>
          <w:sz w:val="28"/>
          <w:szCs w:val="28"/>
          <w:lang w:val="sv-SE"/>
        </w:rPr>
        <w:t>2</w:t>
      </w:r>
      <w:r w:rsidRPr="2F28B57F" w:rsidR="6FDB6801">
        <w:rPr>
          <w:rFonts w:asciiTheme="majorHAnsi" w:hAnsiTheme="majorHAnsi" w:eastAsiaTheme="majorEastAsia" w:cstheme="majorBidi"/>
          <w:b/>
          <w:bCs/>
          <w:sz w:val="28"/>
          <w:szCs w:val="28"/>
          <w:lang w:val="sv-SE"/>
        </w:rPr>
        <w:t>. Inför ett tidigare tillämpningsdatum för att minska ytterligare koldioxidläckage och förlust av EU:s konkurrenskraft</w:t>
      </w:r>
    </w:p>
    <w:p w:rsidRPr="00E4595D" w:rsidR="00BD64CA" w:rsidP="2F28B57F" w:rsidRDefault="6FDB6801" w14:paraId="658C5FFD" w14:textId="77777777">
      <w:pPr>
        <w:rPr>
          <w:rFonts w:asciiTheme="majorHAnsi" w:hAnsiTheme="majorHAnsi" w:eastAsiaTheme="majorEastAsia" w:cstheme="majorBidi"/>
          <w:lang w:val="sv-SE"/>
        </w:rPr>
      </w:pPr>
      <w:r w:rsidRPr="2F28B57F">
        <w:rPr>
          <w:rFonts w:asciiTheme="majorHAnsi" w:hAnsiTheme="majorHAnsi" w:eastAsiaTheme="majorEastAsia" w:cstheme="majorBidi"/>
          <w:lang w:val="sv-SE"/>
        </w:rPr>
        <w:t>CBAM har varit fullt tillämplig sedan den 1 januari 2026. Med ett föreslaget tillämpningsdatum den 1 januari 2028 finns en risk för ytterligare koldioxidläckage och förlust av konkurrenskraft. Därför bör införandet tidigareläggas till den 1 januari 2027.</w:t>
      </w:r>
    </w:p>
    <w:p w:rsidRPr="00E4595D" w:rsidR="00BD64CA" w:rsidP="2F28B57F" w:rsidRDefault="4DBB0D24" w14:paraId="478C3B64" w14:textId="1AAB63B0">
      <w:pPr>
        <w:rPr>
          <w:rFonts w:asciiTheme="majorHAnsi" w:hAnsiTheme="majorHAnsi" w:eastAsiaTheme="majorEastAsia" w:cstheme="majorBidi"/>
          <w:b/>
          <w:bCs/>
          <w:sz w:val="28"/>
          <w:szCs w:val="28"/>
          <w:lang w:val="sv-SE"/>
        </w:rPr>
      </w:pPr>
      <w:r w:rsidRPr="2F28B57F">
        <w:rPr>
          <w:rFonts w:asciiTheme="majorHAnsi" w:hAnsiTheme="majorHAnsi" w:eastAsiaTheme="majorEastAsia" w:cstheme="majorBidi"/>
          <w:b/>
          <w:bCs/>
          <w:sz w:val="28"/>
          <w:szCs w:val="28"/>
          <w:lang w:val="sv-SE"/>
        </w:rPr>
        <w:t>3</w:t>
      </w:r>
      <w:r w:rsidRPr="2F28B57F" w:rsidR="6FDB6801">
        <w:rPr>
          <w:rFonts w:asciiTheme="majorHAnsi" w:hAnsiTheme="majorHAnsi" w:eastAsiaTheme="majorEastAsia" w:cstheme="majorBidi"/>
          <w:b/>
          <w:bCs/>
          <w:sz w:val="28"/>
          <w:szCs w:val="28"/>
          <w:lang w:val="sv-SE"/>
        </w:rPr>
        <w:t>. Ta fram lösningar för att säkerställa konkurrenskraften för kraftkablar som exporteras från Europa till tredjeländer</w:t>
      </w:r>
    </w:p>
    <w:p w:rsidRPr="00E4595D" w:rsidR="00BD64CA" w:rsidP="2F28B57F" w:rsidRDefault="75906B90" w14:paraId="500D6F40" w14:textId="77777777">
      <w:pPr>
        <w:rPr>
          <w:rFonts w:asciiTheme="majorHAnsi" w:hAnsiTheme="majorHAnsi" w:eastAsiaTheme="majorEastAsia" w:cstheme="majorBidi"/>
          <w:lang w:val="sv-SE"/>
        </w:rPr>
      </w:pPr>
      <w:r w:rsidRPr="2F28B57F">
        <w:rPr>
          <w:rFonts w:asciiTheme="majorHAnsi" w:hAnsiTheme="majorHAnsi" w:eastAsiaTheme="majorEastAsia" w:cstheme="majorBidi"/>
          <w:lang w:val="sv-SE"/>
        </w:rPr>
        <w:t>Åtgärder behövs för att säkerställa konkurrenskraften för kraftkablar tillverkade i Europa vid export till marknader utanför EU.</w:t>
      </w:r>
    </w:p>
    <w:p w:rsidRPr="00E4595D" w:rsidR="00BD64CA" w:rsidP="2F28B57F" w:rsidRDefault="00BD64CA" w14:paraId="2E71BC5F" w14:textId="77777777">
      <w:pPr>
        <w:rPr>
          <w:rFonts w:asciiTheme="majorHAnsi" w:hAnsiTheme="majorHAnsi" w:eastAsiaTheme="majorEastAsia" w:cstheme="majorBidi"/>
          <w:lang w:val="sv-SE"/>
        </w:rPr>
      </w:pPr>
    </w:p>
    <w:p w:rsidRPr="00E4595D" w:rsidR="00BD64CA" w:rsidP="2F28B57F" w:rsidRDefault="75906B90" w14:paraId="5C546559" w14:textId="45F05EE2">
      <w:pPr>
        <w:rPr>
          <w:rFonts w:asciiTheme="majorHAnsi" w:hAnsiTheme="majorHAnsi" w:eastAsiaTheme="majorEastAsia" w:cstheme="majorBidi"/>
          <w:b/>
          <w:bCs/>
          <w:lang w:val="sv-SE"/>
        </w:rPr>
      </w:pPr>
      <w:r w:rsidRPr="2F28B57F">
        <w:rPr>
          <w:rFonts w:asciiTheme="majorHAnsi" w:hAnsiTheme="majorHAnsi" w:eastAsiaTheme="majorEastAsia" w:cstheme="majorBidi"/>
          <w:b/>
          <w:bCs/>
          <w:lang w:val="sv-SE"/>
        </w:rPr>
        <w:t>Sammanfattningsvis är det avgörande att</w:t>
      </w:r>
      <w:r w:rsidRPr="2F28B57F" w:rsidR="56FC6CD4">
        <w:rPr>
          <w:rFonts w:asciiTheme="majorHAnsi" w:hAnsiTheme="majorHAnsi" w:eastAsiaTheme="majorEastAsia" w:cstheme="majorBidi"/>
          <w:b/>
          <w:bCs/>
          <w:lang w:val="sv-SE"/>
        </w:rPr>
        <w:t xml:space="preserve"> säkra att </w:t>
      </w:r>
      <w:r w:rsidRPr="2F28B57F">
        <w:rPr>
          <w:rFonts w:asciiTheme="majorHAnsi" w:hAnsiTheme="majorHAnsi" w:eastAsiaTheme="majorEastAsia" w:cstheme="majorBidi"/>
          <w:b/>
          <w:bCs/>
          <w:lang w:val="sv-SE"/>
        </w:rPr>
        <w:t xml:space="preserve">kraftkablar </w:t>
      </w:r>
      <w:r w:rsidRPr="2F28B57F" w:rsidR="40F0827A">
        <w:rPr>
          <w:rFonts w:asciiTheme="majorHAnsi" w:hAnsiTheme="majorHAnsi" w:eastAsiaTheme="majorEastAsia" w:cstheme="majorBidi"/>
          <w:b/>
          <w:bCs/>
          <w:lang w:val="sv-SE"/>
        </w:rPr>
        <w:t xml:space="preserve">inkluderas </w:t>
      </w:r>
      <w:r w:rsidRPr="2F28B57F">
        <w:rPr>
          <w:rFonts w:asciiTheme="majorHAnsi" w:hAnsiTheme="majorHAnsi" w:eastAsiaTheme="majorEastAsia" w:cstheme="majorBidi"/>
          <w:b/>
          <w:bCs/>
          <w:lang w:val="sv-SE"/>
        </w:rPr>
        <w:t>i CBAM för att stärka Europas klimatomställning, energisäkerhet och industriella konkurrenskraft.</w:t>
      </w:r>
    </w:p>
    <w:p w:rsidRPr="00E4595D" w:rsidR="00BD64CA" w:rsidP="2F28B57F" w:rsidRDefault="00BD64CA" w14:paraId="2CC0E332" w14:textId="77777777">
      <w:pPr>
        <w:rPr>
          <w:rFonts w:asciiTheme="majorHAnsi" w:hAnsiTheme="majorHAnsi" w:eastAsiaTheme="majorEastAsia" w:cstheme="majorBidi"/>
          <w:lang w:val="sv-SE"/>
        </w:rPr>
      </w:pPr>
    </w:p>
    <w:p w:rsidR="2F28B57F" w:rsidP="2F28B57F" w:rsidRDefault="2F28B57F" w14:paraId="4A23A218" w14:textId="6908CC10">
      <w:pPr>
        <w:rPr>
          <w:rFonts w:asciiTheme="majorHAnsi" w:hAnsiTheme="majorHAnsi" w:eastAsiaTheme="majorEastAsia" w:cstheme="majorBidi"/>
          <w:lang w:val="sv-SE"/>
        </w:rPr>
      </w:pPr>
    </w:p>
    <w:p w:rsidR="2F28B57F" w:rsidP="2F28B57F" w:rsidRDefault="2F28B57F" w14:paraId="7AA06DB6" w14:textId="7D48B7E2">
      <w:pPr>
        <w:rPr>
          <w:rFonts w:asciiTheme="majorHAnsi" w:hAnsiTheme="majorHAnsi" w:eastAsiaTheme="majorEastAsia" w:cstheme="majorBidi"/>
          <w:lang w:val="sv-SE"/>
        </w:rPr>
      </w:pPr>
    </w:p>
    <w:p w:rsidR="69ACA109" w:rsidP="2F28B57F" w:rsidRDefault="69ACA109" w14:paraId="0B6C6735" w14:textId="7DE7BE8B">
      <w:pPr>
        <w:spacing w:before="240" w:after="240"/>
      </w:pPr>
      <w:r w:rsidRPr="4141F365" w:rsidR="69ACA109">
        <w:rPr>
          <w:rFonts w:ascii="Calibri" w:hAnsi="Calibri" w:eastAsia="ＭＳ ゴシック" w:cs="Times New Roman" w:asciiTheme="majorAscii" w:hAnsiTheme="majorAscii" w:eastAsiaTheme="majorEastAsia" w:cstheme="majorBidi"/>
          <w:b w:val="1"/>
          <w:bCs w:val="1"/>
          <w:lang w:val="sv-SE"/>
        </w:rPr>
        <w:t>Om Selcable</w:t>
      </w:r>
      <w:r>
        <w:br/>
      </w:r>
      <w:r w:rsidRPr="4141F365" w:rsidR="153A1DC5">
        <w:rPr>
          <w:rFonts w:ascii="Calibri" w:hAnsi="Calibri" w:eastAsia="Calibri" w:cs="Calibri"/>
          <w:lang w:val="sv-SE"/>
        </w:rPr>
        <w:t>Selcable är branschorganisationen för Sveriges ledande tillverkare av</w:t>
      </w:r>
      <w:r w:rsidRPr="4141F365" w:rsidR="316D4BF8">
        <w:rPr>
          <w:rFonts w:ascii="Calibri" w:hAnsi="Calibri" w:eastAsia="Calibri" w:cs="Calibri"/>
          <w:lang w:val="sv-SE"/>
        </w:rPr>
        <w:t xml:space="preserve"> installations,</w:t>
      </w:r>
      <w:r w:rsidRPr="4141F365" w:rsidR="153A1DC5">
        <w:rPr>
          <w:rFonts w:ascii="Calibri" w:hAnsi="Calibri" w:eastAsia="Calibri" w:cs="Calibri"/>
          <w:lang w:val="sv-SE"/>
        </w:rPr>
        <w:t xml:space="preserve"> kraft-, fiber- och telekablar. Våra medlemsföretag bidrar till elektrifieringen och digitaliseringen av samhället och utgör en viktig del av Sveriges industriella värdekedja.</w:t>
      </w:r>
    </w:p>
    <w:p w:rsidR="153A1DC5" w:rsidP="2F28B57F" w:rsidRDefault="153A1DC5" w14:paraId="5EEDD8CD" w14:textId="314BB74D">
      <w:pPr>
        <w:spacing w:before="240" w:after="240"/>
      </w:pPr>
      <w:r w:rsidRPr="2F28B57F">
        <w:rPr>
          <w:rFonts w:ascii="Calibri" w:hAnsi="Calibri" w:eastAsia="Calibri" w:cs="Calibri"/>
          <w:lang w:val="sv-SE"/>
        </w:rPr>
        <w:t>Genom att samla branschens expertis verkar Selcable för säkerhet, kvalitet och innovation, och bidrar till utvecklingen av robust och framtidssäker energi- och kommunikationsinfrastruktur. En stark svensk kabelindustri är central för energiomställningen, klimatomställningen och Sveriges långsiktiga konkurrenskraft.</w:t>
      </w:r>
    </w:p>
    <w:p w:rsidR="153A1DC5" w:rsidP="2F28B57F" w:rsidRDefault="153A1DC5" w14:paraId="048E19D7" w14:textId="04A54101">
      <w:pPr>
        <w:spacing w:before="240" w:after="240"/>
      </w:pPr>
      <w:r w:rsidRPr="74E9B481" w:rsidR="153A1DC5">
        <w:rPr>
          <w:rFonts w:ascii="Calibri" w:hAnsi="Calibri" w:eastAsia="Calibri" w:cs="Calibri"/>
          <w:lang w:val="sv-SE"/>
        </w:rPr>
        <w:t>Selcable</w:t>
      </w:r>
      <w:r w:rsidRPr="74E9B481" w:rsidR="153A1DC5">
        <w:rPr>
          <w:rFonts w:ascii="Calibri" w:hAnsi="Calibri" w:eastAsia="Calibri" w:cs="Calibri"/>
          <w:lang w:val="sv-SE"/>
        </w:rPr>
        <w:t xml:space="preserve"> verkar för goda och förutsägbara regelverk samt konkurrensvillkor, och fungerar som en samlad röst för branschen i dialog med myndigheter och beslutsfattare.</w:t>
      </w:r>
      <w:r w:rsidRPr="74E9B481" w:rsidR="68E92FFB">
        <w:rPr>
          <w:rFonts w:ascii="Calibri" w:hAnsi="Calibri" w:eastAsia="Calibri" w:cs="Calibri"/>
          <w:lang w:val="sv-SE"/>
        </w:rPr>
        <w:t xml:space="preserve"> </w:t>
      </w:r>
      <w:hyperlink r:id="R4d4989f989be4839">
        <w:r w:rsidRPr="74E9B481" w:rsidR="68E92FFB">
          <w:rPr>
            <w:rStyle w:val="Hyperlnk"/>
            <w:rFonts w:ascii="Calibri" w:hAnsi="Calibri" w:eastAsia="Calibri" w:cs="Calibri"/>
            <w:lang w:val="sv-SE"/>
          </w:rPr>
          <w:t>Läs mer.</w:t>
        </w:r>
      </w:hyperlink>
    </w:p>
    <w:p w:rsidR="2F28B57F" w:rsidP="2F28B57F" w:rsidRDefault="2F28B57F" w14:paraId="0F91810B" w14:textId="5385D8BE">
      <w:pPr>
        <w:spacing w:before="240" w:after="240"/>
        <w:rPr>
          <w:rFonts w:asciiTheme="majorHAnsi" w:hAnsiTheme="majorHAnsi" w:eastAsiaTheme="majorEastAsia" w:cstheme="majorBidi"/>
          <w:lang w:val="sv-SE"/>
        </w:rPr>
      </w:pPr>
    </w:p>
    <w:p w:rsidR="2F28B57F" w:rsidP="2F28B57F" w:rsidRDefault="2F28B57F" w14:paraId="3CB92BF5" w14:textId="646ED2B5">
      <w:pPr>
        <w:rPr>
          <w:rFonts w:asciiTheme="majorHAnsi" w:hAnsiTheme="majorHAnsi" w:eastAsiaTheme="majorEastAsia" w:cstheme="majorBidi"/>
          <w:lang w:val="sv-SE"/>
        </w:rPr>
      </w:pPr>
    </w:p>
    <w:sectPr w:rsidR="2F28B57F" w:rsidSect="00034616">
      <w:headerReference w:type="default" r:id="rId12"/>
      <w:footerReference w:type="default" r:id="rId13"/>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5DE3" w:rsidRDefault="00E45DE3" w14:paraId="5D4A4E24" w14:textId="77777777">
      <w:pPr>
        <w:spacing w:after="0" w:line="240" w:lineRule="auto"/>
      </w:pPr>
      <w:r>
        <w:separator/>
      </w:r>
    </w:p>
  </w:endnote>
  <w:endnote w:type="continuationSeparator" w:id="0">
    <w:p w:rsidR="00E45DE3" w:rsidRDefault="00E45DE3" w14:paraId="73E070B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2F28B57F" w:rsidTr="6DFE7339" w14:paraId="6E5635C0" w14:textId="77777777">
      <w:trPr>
        <w:trHeight w:val="300"/>
      </w:trPr>
      <w:tc>
        <w:tcPr>
          <w:tcW w:w="2880" w:type="dxa"/>
          <w:tcMar/>
        </w:tcPr>
        <w:p w:rsidR="2F28B57F" w:rsidP="6DFE7339" w:rsidRDefault="2F28B57F" w14:paraId="0CF3DCFD" w14:textId="59B2C04F">
          <w:pPr>
            <w:pStyle w:val="Sidhuvud"/>
            <w:tabs>
              <w:tab w:val="center" w:leader="none" w:pos="4680"/>
              <w:tab w:val="right" w:leader="none" w:pos="9360"/>
            </w:tabs>
            <w:spacing w:after="0" w:line="240" w:lineRule="auto"/>
            <w:ind w:left="-115"/>
            <w:rPr>
              <w:noProof w:val="0"/>
              <w:lang w:val="en-US"/>
            </w:rPr>
          </w:pPr>
          <w:r w:rsidRPr="6DFE7339" w:rsidR="6DFE7339">
            <w:rPr>
              <w:rFonts w:ascii="Calibri" w:hAnsi="Calibri" w:eastAsia="Calibri" w:cs="Calibri"/>
              <w:b w:val="0"/>
              <w:bCs w:val="0"/>
              <w:i w:val="0"/>
              <w:iCs w:val="0"/>
              <w:caps w:val="0"/>
              <w:smallCaps w:val="0"/>
              <w:noProof w:val="0"/>
              <w:color w:val="000000" w:themeColor="text1" w:themeTint="FF" w:themeShade="FF"/>
              <w:sz w:val="22"/>
              <w:szCs w:val="22"/>
              <w:lang w:val="en-US"/>
            </w:rPr>
            <w:t>www.selcable.se</w:t>
          </w:r>
        </w:p>
      </w:tc>
      <w:tc>
        <w:tcPr>
          <w:tcW w:w="2880" w:type="dxa"/>
          <w:tcMar/>
        </w:tcPr>
        <w:p w:rsidR="2F28B57F" w:rsidP="6DFE7339" w:rsidRDefault="2F28B57F" w14:paraId="0899A82A" w14:textId="772500CD">
          <w:pPr>
            <w:pStyle w:val="Sidhuvud"/>
            <w:tabs>
              <w:tab w:val="center" w:leader="none" w:pos="4680"/>
              <w:tab w:val="right" w:leader="none" w:pos="9360"/>
            </w:tabs>
            <w:spacing w:after="0" w:line="240" w:lineRule="auto"/>
            <w:jc w:val="center"/>
            <w:rPr>
              <w:noProof w:val="0"/>
              <w:lang w:val="en-US"/>
            </w:rPr>
          </w:pPr>
          <w:r w:rsidRPr="6DFE7339" w:rsidR="6DFE7339">
            <w:rPr>
              <w:rFonts w:ascii="Calibri" w:hAnsi="Calibri" w:eastAsia="Calibri" w:cs="Calibri"/>
              <w:b w:val="0"/>
              <w:bCs w:val="0"/>
              <w:i w:val="0"/>
              <w:iCs w:val="0"/>
              <w:caps w:val="0"/>
              <w:smallCaps w:val="0"/>
              <w:noProof w:val="0"/>
              <w:color w:val="000000" w:themeColor="text1" w:themeTint="FF" w:themeShade="FF"/>
              <w:sz w:val="22"/>
              <w:szCs w:val="22"/>
              <w:lang w:val="en-US"/>
            </w:rPr>
            <w:t>kansliet@selcable.se</w:t>
          </w:r>
        </w:p>
      </w:tc>
      <w:tc>
        <w:tcPr>
          <w:tcW w:w="2880" w:type="dxa"/>
          <w:tcMar/>
        </w:tcPr>
        <w:p w:rsidR="2F28B57F" w:rsidP="6DFE7339" w:rsidRDefault="2F28B57F" w14:paraId="4835F5FA" w14:textId="5A64FB83">
          <w:pPr>
            <w:pStyle w:val="Sidhuvud"/>
            <w:tabs>
              <w:tab w:val="center" w:leader="none" w:pos="4680"/>
              <w:tab w:val="right" w:leader="none" w:pos="9360"/>
            </w:tabs>
            <w:spacing w:after="0" w:line="240" w:lineRule="auto"/>
            <w:ind w:right="-115"/>
            <w:jc w:val="right"/>
            <w:rPr>
              <w:noProof w:val="0"/>
              <w:lang w:val="en-US"/>
            </w:rPr>
          </w:pPr>
          <w:r w:rsidRPr="6DFE7339" w:rsidR="6DFE7339">
            <w:rPr>
              <w:rFonts w:ascii="Calibri" w:hAnsi="Calibri" w:eastAsia="Calibri" w:cs="Calibri"/>
              <w:b w:val="0"/>
              <w:bCs w:val="0"/>
              <w:i w:val="0"/>
              <w:iCs w:val="0"/>
              <w:caps w:val="0"/>
              <w:smallCaps w:val="0"/>
              <w:noProof w:val="0"/>
              <w:color w:val="000000" w:themeColor="text1" w:themeTint="FF" w:themeShade="FF"/>
              <w:sz w:val="22"/>
              <w:szCs w:val="22"/>
              <w:lang w:val="en-US"/>
            </w:rPr>
            <w:t>+46 734 455 451</w:t>
          </w:r>
        </w:p>
      </w:tc>
    </w:tr>
  </w:tbl>
  <w:p w:rsidR="2F28B57F" w:rsidP="2F28B57F" w:rsidRDefault="2F28B57F" w14:paraId="486C30D4" w14:textId="5A47D0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5DE3" w:rsidRDefault="00E45DE3" w14:paraId="0AE7205D" w14:textId="77777777">
      <w:pPr>
        <w:spacing w:after="0" w:line="240" w:lineRule="auto"/>
      </w:pPr>
      <w:r>
        <w:separator/>
      </w:r>
    </w:p>
  </w:footnote>
  <w:footnote w:type="continuationSeparator" w:id="0">
    <w:p w:rsidR="00E45DE3" w:rsidRDefault="00E45DE3" w14:paraId="77F4AB3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2880"/>
      <w:gridCol w:w="2880"/>
      <w:gridCol w:w="2880"/>
    </w:tblGrid>
    <w:tr w:rsidR="2F28B57F" w:rsidTr="6DFE7339" w14:paraId="6048845E" w14:textId="77777777">
      <w:trPr>
        <w:trHeight w:val="300"/>
      </w:trPr>
      <w:tc>
        <w:tcPr>
          <w:tcW w:w="2880" w:type="dxa"/>
          <w:tcMar/>
        </w:tcPr>
        <w:p w:rsidR="2F28B57F" w:rsidP="2F28B57F" w:rsidRDefault="2F28B57F" w14:paraId="33FE6F80" w14:textId="16D68183">
          <w:pPr>
            <w:pStyle w:val="Sidhuvud"/>
            <w:ind w:left="-115"/>
          </w:pPr>
          <w:r>
            <w:rPr>
              <w:noProof/>
            </w:rPr>
            <w:drawing>
              <wp:inline distT="0" distB="0" distL="0" distR="0" wp14:anchorId="5D8C6E99" wp14:editId="1028A4B5">
                <wp:extent cx="1695450" cy="533400"/>
                <wp:effectExtent l="0" t="0" r="0" b="0"/>
                <wp:docPr id="15284710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724319" name="Picture 1801724319"/>
                        <pic:cNvPicPr/>
                      </pic:nvPicPr>
                      <pic:blipFill>
                        <a:blip r:embed="rId1">
                          <a:extLst>
                            <a:ext uri="{28A0092B-C50C-407E-A947-70E740481C1C}">
                              <a14:useLocalDpi xmlns:a14="http://schemas.microsoft.com/office/drawing/2010/main"/>
                            </a:ext>
                          </a:extLst>
                        </a:blip>
                        <a:stretch>
                          <a:fillRect/>
                        </a:stretch>
                      </pic:blipFill>
                      <pic:spPr>
                        <a:xfrm>
                          <a:off x="0" y="0"/>
                          <a:ext cx="1695450" cy="533400"/>
                        </a:xfrm>
                        <a:prstGeom prst="rect">
                          <a:avLst/>
                        </a:prstGeom>
                      </pic:spPr>
                    </pic:pic>
                  </a:graphicData>
                </a:graphic>
              </wp:inline>
            </w:drawing>
          </w:r>
        </w:p>
      </w:tc>
      <w:tc>
        <w:tcPr>
          <w:tcW w:w="2880" w:type="dxa"/>
          <w:tcMar/>
        </w:tcPr>
        <w:p w:rsidR="2F28B57F" w:rsidP="2F28B57F" w:rsidRDefault="2F28B57F" w14:paraId="14EA9E23" w14:textId="70803317">
          <w:pPr>
            <w:pStyle w:val="Sidhuvud"/>
            <w:jc w:val="center"/>
          </w:pPr>
        </w:p>
      </w:tc>
      <w:tc>
        <w:tcPr>
          <w:tcW w:w="2880" w:type="dxa"/>
          <w:tcMar/>
        </w:tcPr>
        <w:p w:rsidR="2F28B57F" w:rsidP="2F28B57F" w:rsidRDefault="2F28B57F" w14:paraId="3AFF117D" w14:textId="66FD87C2">
          <w:pPr>
            <w:pStyle w:val="Sidhuvud"/>
            <w:ind w:right="-115"/>
            <w:jc w:val="right"/>
          </w:pPr>
          <w:r>
            <w:t>Position Selcable CBAM</w:t>
          </w:r>
        </w:p>
        <w:p w:rsidR="2F28B57F" w:rsidP="6DFE7339" w:rsidRDefault="2F28B57F" w14:paraId="7C5A7DDB" w14:textId="00BF1128">
          <w:pPr>
            <w:jc w:val="right"/>
            <w:rPr>
              <w:rFonts w:ascii="Calibri" w:hAnsi="Calibri" w:eastAsia="ＭＳ ゴシック" w:cs="Times New Roman" w:asciiTheme="majorAscii" w:hAnsiTheme="majorAscii" w:eastAsiaTheme="majorEastAsia" w:cstheme="majorBidi"/>
            </w:rPr>
          </w:pPr>
          <w:r w:rsidRPr="6DFE7339" w:rsidR="6DFE7339">
            <w:rPr>
              <w:rFonts w:ascii="Calibri" w:hAnsi="Calibri" w:eastAsia="ＭＳ ゴシック" w:cs="Times New Roman" w:asciiTheme="majorAscii" w:hAnsiTheme="majorAscii" w:eastAsiaTheme="majorEastAsia" w:cstheme="majorBidi"/>
            </w:rPr>
            <w:t>Stockholm, 2</w:t>
          </w:r>
          <w:r w:rsidRPr="6DFE7339" w:rsidR="6DFE7339">
            <w:rPr>
              <w:rFonts w:ascii="Calibri" w:hAnsi="Calibri" w:eastAsia="ＭＳ ゴシック" w:cs="Times New Roman" w:asciiTheme="majorAscii" w:hAnsiTheme="majorAscii" w:eastAsiaTheme="majorEastAsia" w:cstheme="majorBidi"/>
            </w:rPr>
            <w:t>7</w:t>
          </w:r>
          <w:r w:rsidRPr="6DFE7339" w:rsidR="6DFE7339">
            <w:rPr>
              <w:rFonts w:ascii="Calibri" w:hAnsi="Calibri" w:eastAsia="ＭＳ ゴシック" w:cs="Times New Roman" w:asciiTheme="majorAscii" w:hAnsiTheme="majorAscii" w:eastAsiaTheme="majorEastAsia" w:cstheme="majorBidi"/>
            </w:rPr>
            <w:t xml:space="preserve"> </w:t>
          </w:r>
          <w:r w:rsidRPr="6DFE7339" w:rsidR="6DFE7339">
            <w:rPr>
              <w:rFonts w:ascii="Calibri" w:hAnsi="Calibri" w:eastAsia="ＭＳ ゴシック" w:cs="Times New Roman" w:asciiTheme="majorAscii" w:hAnsiTheme="majorAscii" w:eastAsiaTheme="majorEastAsia" w:cstheme="majorBidi"/>
            </w:rPr>
            <w:t>april</w:t>
          </w:r>
          <w:r w:rsidRPr="6DFE7339" w:rsidR="6DFE7339">
            <w:rPr>
              <w:rFonts w:ascii="Calibri" w:hAnsi="Calibri" w:eastAsia="ＭＳ ゴシック" w:cs="Times New Roman" w:asciiTheme="majorAscii" w:hAnsiTheme="majorAscii" w:eastAsiaTheme="majorEastAsia" w:cstheme="majorBidi"/>
            </w:rPr>
            <w:t xml:space="preserve"> 2026</w:t>
          </w:r>
        </w:p>
        <w:p w:rsidR="2F28B57F" w:rsidP="2F28B57F" w:rsidRDefault="2F28B57F" w14:paraId="466EA8CD" w14:textId="50C6619C">
          <w:pPr>
            <w:pStyle w:val="Sidhuvud"/>
            <w:ind w:right="-115"/>
            <w:jc w:val="right"/>
          </w:pPr>
        </w:p>
      </w:tc>
    </w:tr>
  </w:tbl>
  <w:p w:rsidR="2F28B57F" w:rsidP="2F28B57F" w:rsidRDefault="2F28B57F" w14:paraId="615142D5" w14:textId="51383D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hint="default" w:ascii="Symbol" w:hAnsi="Symbol"/>
      </w:rPr>
    </w:lvl>
  </w:abstractNum>
  <w:num w:numId="1" w16cid:durableId="2050564511">
    <w:abstractNumId w:val="8"/>
  </w:num>
  <w:num w:numId="2" w16cid:durableId="681594086">
    <w:abstractNumId w:val="6"/>
  </w:num>
  <w:num w:numId="3" w16cid:durableId="1206024940">
    <w:abstractNumId w:val="5"/>
  </w:num>
  <w:num w:numId="4" w16cid:durableId="1913269063">
    <w:abstractNumId w:val="4"/>
  </w:num>
  <w:num w:numId="5" w16cid:durableId="709719024">
    <w:abstractNumId w:val="7"/>
  </w:num>
  <w:num w:numId="6" w16cid:durableId="1460491081">
    <w:abstractNumId w:val="3"/>
  </w:num>
  <w:num w:numId="7" w16cid:durableId="157886153">
    <w:abstractNumId w:val="2"/>
  </w:num>
  <w:num w:numId="8" w16cid:durableId="355927937">
    <w:abstractNumId w:val="1"/>
  </w:num>
  <w:num w:numId="9" w16cid:durableId="552472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5E3"/>
    <w:rsid w:val="00034616"/>
    <w:rsid w:val="0006063C"/>
    <w:rsid w:val="0015074B"/>
    <w:rsid w:val="0029639D"/>
    <w:rsid w:val="00326F90"/>
    <w:rsid w:val="00957ADB"/>
    <w:rsid w:val="00AA1D8D"/>
    <w:rsid w:val="00AB782B"/>
    <w:rsid w:val="00B47730"/>
    <w:rsid w:val="00BD64CA"/>
    <w:rsid w:val="00CB0664"/>
    <w:rsid w:val="00E4595D"/>
    <w:rsid w:val="00E45DE3"/>
    <w:rsid w:val="00F6339C"/>
    <w:rsid w:val="00FC693F"/>
    <w:rsid w:val="032AEDC1"/>
    <w:rsid w:val="0E4E1FB0"/>
    <w:rsid w:val="10772C4C"/>
    <w:rsid w:val="153A1DC5"/>
    <w:rsid w:val="17D6DBBD"/>
    <w:rsid w:val="187C2E34"/>
    <w:rsid w:val="18C9B1E8"/>
    <w:rsid w:val="1A4D6B42"/>
    <w:rsid w:val="24C30D81"/>
    <w:rsid w:val="2F28B57F"/>
    <w:rsid w:val="316D4BF8"/>
    <w:rsid w:val="319D1FCB"/>
    <w:rsid w:val="320AE6E2"/>
    <w:rsid w:val="33317176"/>
    <w:rsid w:val="3495F3B8"/>
    <w:rsid w:val="37537E84"/>
    <w:rsid w:val="40F0827A"/>
    <w:rsid w:val="4141F365"/>
    <w:rsid w:val="4256726B"/>
    <w:rsid w:val="435B9221"/>
    <w:rsid w:val="48155FCC"/>
    <w:rsid w:val="481893D8"/>
    <w:rsid w:val="4867FC0B"/>
    <w:rsid w:val="4CF2B6CD"/>
    <w:rsid w:val="4DBB0D24"/>
    <w:rsid w:val="51511317"/>
    <w:rsid w:val="529A5839"/>
    <w:rsid w:val="55759381"/>
    <w:rsid w:val="56D7BD5C"/>
    <w:rsid w:val="56F9F2B0"/>
    <w:rsid w:val="56FC6CD4"/>
    <w:rsid w:val="57976B0A"/>
    <w:rsid w:val="58FFC57C"/>
    <w:rsid w:val="6022F662"/>
    <w:rsid w:val="636A09C6"/>
    <w:rsid w:val="6765AFE3"/>
    <w:rsid w:val="6774A441"/>
    <w:rsid w:val="68E92FFB"/>
    <w:rsid w:val="69ACA109"/>
    <w:rsid w:val="6DFE7339"/>
    <w:rsid w:val="6F25C56B"/>
    <w:rsid w:val="6FDB6801"/>
    <w:rsid w:val="74E9B481"/>
    <w:rsid w:val="75906B90"/>
    <w:rsid w:val="77176C94"/>
    <w:rsid w:val="77383416"/>
    <w:rsid w:val="77F66417"/>
    <w:rsid w:val="7ACCE562"/>
    <w:rsid w:val="7DD509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DB8E95"/>
  <w14:defaultImageDpi w14:val="300"/>
  <w15:docId w15:val="{0DBC60FC-65B9-4BD0-9A47-E786E0C3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styleId="SidhuvudChar" w:customStyle="1">
    <w:name w:val="Sidhuvud Char"/>
    <w:link w:val="Sidhuvud"/>
    <w:uiPriority w:val="99"/>
    <w:rsid w:val="2F28B57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styleId="SidfotChar" w:customStyle="1">
    <w:name w:val="Sidfot Char"/>
    <w:link w:val="Sidfot"/>
    <w:uiPriority w:val="99"/>
    <w:rsid w:val="2F28B57F"/>
  </w:style>
  <w:style w:type="paragraph" w:styleId="Ingetavstnd">
    <w:name w:val="No Spacing"/>
    <w:uiPriority w:val="1"/>
    <w:qFormat/>
    <w:rsid w:val="00FC693F"/>
    <w:pPr>
      <w:spacing w:after="0" w:line="240" w:lineRule="auto"/>
    </w:pPr>
  </w:style>
  <w:style w:type="character" w:styleId="Rubrik1Char" w:customStyle="1">
    <w:name w:val="Rubrik 1 Char"/>
    <w:link w:val="Rubrik1"/>
    <w:uiPriority w:val="9"/>
    <w:rsid w:val="2F28B57F"/>
    <w:rPr>
      <w:rFonts w:asciiTheme="majorHAnsi" w:hAnsiTheme="majorHAnsi" w:eastAsiaTheme="majorEastAsia" w:cstheme="majorBidi"/>
      <w:b/>
      <w:bCs/>
      <w:color w:val="365F91" w:themeColor="accent1" w:themeShade="BF"/>
      <w:sz w:val="28"/>
      <w:szCs w:val="28"/>
    </w:rPr>
  </w:style>
  <w:style w:type="character" w:styleId="Rubrik2Char" w:customStyle="1">
    <w:name w:val="Rubrik 2 Char"/>
    <w:link w:val="Rubrik2"/>
    <w:uiPriority w:val="9"/>
    <w:rsid w:val="2F28B57F"/>
    <w:rPr>
      <w:rFonts w:asciiTheme="majorHAnsi" w:hAnsiTheme="majorHAnsi" w:eastAsiaTheme="majorEastAsia" w:cstheme="majorBidi"/>
      <w:b/>
      <w:bCs/>
      <w:color w:val="4F81BD" w:themeColor="accent1"/>
      <w:sz w:val="26"/>
      <w:szCs w:val="26"/>
    </w:rPr>
  </w:style>
  <w:style w:type="character" w:styleId="Rubrik3Char" w:customStyle="1">
    <w:name w:val="Rubrik 3 Char"/>
    <w:link w:val="Rubrik3"/>
    <w:uiPriority w:val="9"/>
    <w:rsid w:val="2F28B57F"/>
    <w:rPr>
      <w:rFonts w:asciiTheme="majorHAnsi" w:hAnsiTheme="majorHAnsi" w:eastAsiaTheme="majorEastAsia" w:cstheme="majorBidi"/>
      <w:b/>
      <w:bCs/>
      <w:color w:val="4F81BD" w:themeColor="accent1"/>
    </w:rPr>
  </w:style>
  <w:style w:type="paragraph" w:styleId="Rubrik">
    <w:name w:val="Title"/>
    <w:basedOn w:val="Normal"/>
    <w:next w:val="Normal"/>
    <w:link w:val="Rubrik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RubrikChar" w:customStyle="1">
    <w:name w:val="Rubrik Char"/>
    <w:link w:val="Rubrik"/>
    <w:uiPriority w:val="10"/>
    <w:rsid w:val="2F28B57F"/>
    <w:rPr>
      <w:rFonts w:asciiTheme="majorHAnsi" w:hAnsiTheme="majorHAnsi" w:eastAsiaTheme="majorEastAsia" w:cstheme="majorBidi"/>
      <w:color w:val="17365D" w:themeColor="text2" w:themeShade="BF"/>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UnderrubrikChar" w:customStyle="1">
    <w:name w:val="Underrubrik Char"/>
    <w:link w:val="Underrubrik"/>
    <w:uiPriority w:val="11"/>
    <w:rsid w:val="2F28B57F"/>
    <w:rPr>
      <w:rFonts w:asciiTheme="majorHAnsi" w:hAnsiTheme="majorHAnsi" w:eastAsiaTheme="majorEastAsia" w:cstheme="majorBidi"/>
      <w:i/>
      <w:iCs/>
      <w:color w:val="4F81BD" w:themeColor="accent1"/>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styleId="BrdtextChar" w:customStyle="1">
    <w:name w:val="Brödtext Char"/>
    <w:link w:val="Brdtext"/>
    <w:uiPriority w:val="99"/>
    <w:rsid w:val="2F28B57F"/>
  </w:style>
  <w:style w:type="paragraph" w:styleId="Brdtext2">
    <w:name w:val="Body Text 2"/>
    <w:basedOn w:val="Normal"/>
    <w:link w:val="Brdtext2Char"/>
    <w:uiPriority w:val="99"/>
    <w:unhideWhenUsed/>
    <w:rsid w:val="00AA1D8D"/>
    <w:pPr>
      <w:spacing w:after="120" w:line="480" w:lineRule="auto"/>
    </w:pPr>
  </w:style>
  <w:style w:type="character" w:styleId="Brdtext2Char" w:customStyle="1">
    <w:name w:val="Brödtext 2 Char"/>
    <w:link w:val="Brdtext2"/>
    <w:uiPriority w:val="99"/>
    <w:rsid w:val="2F28B57F"/>
  </w:style>
  <w:style w:type="paragraph" w:styleId="Brdtext3">
    <w:name w:val="Body Text 3"/>
    <w:basedOn w:val="Normal"/>
    <w:link w:val="Brdtext3Char"/>
    <w:uiPriority w:val="99"/>
    <w:unhideWhenUsed/>
    <w:rsid w:val="00AA1D8D"/>
    <w:pPr>
      <w:spacing w:after="120"/>
    </w:pPr>
    <w:rPr>
      <w:sz w:val="16"/>
      <w:szCs w:val="16"/>
    </w:rPr>
  </w:style>
  <w:style w:type="character" w:styleId="Brdtext3Char" w:customStyle="1">
    <w:name w:val="Brödtext 3 Char"/>
    <w:link w:val="Brdtext3"/>
    <w:uiPriority w:val="99"/>
    <w:rsid w:val="2F28B57F"/>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krotextChar" w:customStyle="1">
    <w:name w:val="Makrotext Char"/>
    <w:link w:val="Makrotext"/>
    <w:uiPriority w:val="99"/>
    <w:rsid w:val="2F28B57F"/>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styleId="CitatChar" w:customStyle="1">
    <w:name w:val="Citat Char"/>
    <w:link w:val="Citat"/>
    <w:uiPriority w:val="29"/>
    <w:rsid w:val="2F28B57F"/>
    <w:rPr>
      <w:i/>
      <w:iCs/>
      <w:color w:val="000000" w:themeColor="text1"/>
    </w:rPr>
  </w:style>
  <w:style w:type="character" w:styleId="Rubrik4Char" w:customStyle="1">
    <w:name w:val="Rubrik 4 Char"/>
    <w:link w:val="Rubrik4"/>
    <w:uiPriority w:val="9"/>
    <w:semiHidden/>
    <w:rsid w:val="2F28B57F"/>
    <w:rPr>
      <w:rFonts w:asciiTheme="majorHAnsi" w:hAnsiTheme="majorHAnsi" w:eastAsiaTheme="majorEastAsia" w:cstheme="majorBidi"/>
      <w:b/>
      <w:bCs/>
      <w:i/>
      <w:iCs/>
      <w:color w:val="4F81BD" w:themeColor="accent1"/>
    </w:rPr>
  </w:style>
  <w:style w:type="character" w:styleId="Rubrik5Char" w:customStyle="1">
    <w:name w:val="Rubrik 5 Char"/>
    <w:link w:val="Rubrik5"/>
    <w:uiPriority w:val="9"/>
    <w:semiHidden/>
    <w:rsid w:val="2F28B57F"/>
    <w:rPr>
      <w:rFonts w:asciiTheme="majorHAnsi" w:hAnsiTheme="majorHAnsi" w:eastAsiaTheme="majorEastAsia" w:cstheme="majorBidi"/>
      <w:color w:val="243F60"/>
    </w:rPr>
  </w:style>
  <w:style w:type="character" w:styleId="Rubrik6Char" w:customStyle="1">
    <w:name w:val="Rubrik 6 Char"/>
    <w:link w:val="Rubrik6"/>
    <w:uiPriority w:val="9"/>
    <w:semiHidden/>
    <w:rsid w:val="2F28B57F"/>
    <w:rPr>
      <w:rFonts w:asciiTheme="majorHAnsi" w:hAnsiTheme="majorHAnsi" w:eastAsiaTheme="majorEastAsia" w:cstheme="majorBidi"/>
      <w:i/>
      <w:iCs/>
      <w:color w:val="243F60"/>
    </w:rPr>
  </w:style>
  <w:style w:type="character" w:styleId="Rubrik7Char" w:customStyle="1">
    <w:name w:val="Rubrik 7 Char"/>
    <w:link w:val="Rubrik7"/>
    <w:uiPriority w:val="9"/>
    <w:semiHidden/>
    <w:rsid w:val="2F28B57F"/>
    <w:rPr>
      <w:rFonts w:asciiTheme="majorHAnsi" w:hAnsiTheme="majorHAnsi" w:eastAsiaTheme="majorEastAsia" w:cstheme="majorBidi"/>
      <w:i/>
      <w:iCs/>
      <w:color w:val="404040" w:themeColor="text1" w:themeTint="BF"/>
    </w:rPr>
  </w:style>
  <w:style w:type="character" w:styleId="Rubrik8Char" w:customStyle="1">
    <w:name w:val="Rubrik 8 Char"/>
    <w:link w:val="Rubrik8"/>
    <w:uiPriority w:val="9"/>
    <w:semiHidden/>
    <w:rsid w:val="2F28B57F"/>
    <w:rPr>
      <w:rFonts w:asciiTheme="majorHAnsi" w:hAnsiTheme="majorHAnsi" w:eastAsiaTheme="majorEastAsia" w:cstheme="majorBidi"/>
      <w:color w:val="4F81BD" w:themeColor="accent1"/>
      <w:sz w:val="20"/>
      <w:szCs w:val="20"/>
    </w:rPr>
  </w:style>
  <w:style w:type="character" w:styleId="Rubrik9Char" w:customStyle="1">
    <w:name w:val="Rubrik 9 Char"/>
    <w:link w:val="Rubrik9"/>
    <w:uiPriority w:val="9"/>
    <w:semiHidden/>
    <w:rsid w:val="2F28B57F"/>
    <w:rPr>
      <w:rFonts w:asciiTheme="majorHAnsi" w:hAnsiTheme="majorHAnsi" w:eastAsiaTheme="majorEastAsia"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uiPriority w:val="22"/>
    <w:qFormat/>
    <w:rsid w:val="2F28B57F"/>
    <w:rPr>
      <w:b/>
      <w:bCs/>
    </w:rPr>
  </w:style>
  <w:style w:type="character" w:styleId="Betoning">
    <w:name w:val="Emphasis"/>
    <w:uiPriority w:val="20"/>
    <w:qFormat/>
    <w:rsid w:val="2F28B57F"/>
    <w:rPr>
      <w:i/>
      <w:iCs/>
    </w:rPr>
  </w:style>
  <w:style w:type="paragraph" w:styleId="Starktcitat">
    <w:name w:val="Intense Quote"/>
    <w:basedOn w:val="Normal"/>
    <w:next w:val="Normal"/>
    <w:link w:val="Starktcitat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StarktcitatChar" w:customStyle="1">
    <w:name w:val="Starkt citat Char"/>
    <w:link w:val="Starktcitat"/>
    <w:uiPriority w:val="30"/>
    <w:rsid w:val="2F28B57F"/>
    <w:rPr>
      <w:b/>
      <w:bCs/>
      <w:i/>
      <w:iCs/>
      <w:color w:val="4F81BD" w:themeColor="accent1"/>
    </w:rPr>
  </w:style>
  <w:style w:type="character" w:styleId="Diskretbetoning">
    <w:name w:val="Subtle Emphasis"/>
    <w:uiPriority w:val="19"/>
    <w:qFormat/>
    <w:rsid w:val="2F28B57F"/>
    <w:rPr>
      <w:i/>
      <w:iCs/>
      <w:color w:val="808080" w:themeColor="background1" w:themeShade="80"/>
    </w:rPr>
  </w:style>
  <w:style w:type="character" w:styleId="Starkbetoning">
    <w:name w:val="Intense Emphasis"/>
    <w:uiPriority w:val="21"/>
    <w:qFormat/>
    <w:rsid w:val="2F28B57F"/>
    <w:rPr>
      <w:b/>
      <w:bCs/>
      <w:i/>
      <w:iCs/>
      <w:color w:val="4F81BD" w:themeColor="accent1"/>
    </w:rPr>
  </w:style>
  <w:style w:type="character" w:styleId="Diskretreferens">
    <w:name w:val="Subtle Reference"/>
    <w:uiPriority w:val="31"/>
    <w:qFormat/>
    <w:rsid w:val="2F28B57F"/>
    <w:rPr>
      <w:smallCaps/>
      <w:color w:val="C0504D" w:themeColor="accent2"/>
      <w:u w:val="single"/>
    </w:rPr>
  </w:style>
  <w:style w:type="character" w:styleId="Starkreferens">
    <w:name w:val="Intense Reference"/>
    <w:uiPriority w:val="32"/>
    <w:qFormat/>
    <w:rsid w:val="2F28B57F"/>
    <w:rPr>
      <w:b/>
      <w:bCs/>
      <w:smallCaps/>
      <w:color w:val="C0504D" w:themeColor="accent2"/>
      <w:u w:val="single"/>
    </w:rPr>
  </w:style>
  <w:style w:type="character" w:styleId="Bokenstitel">
    <w:name w:val="Book Title"/>
    <w:uiPriority w:val="33"/>
    <w:qFormat/>
    <w:rsid w:val="2F28B57F"/>
    <w:rPr>
      <w:b/>
      <w:bCs/>
      <w:smallCaps/>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nk">
    <w:name w:val="Hyperlink"/>
    <w:uiPriority w:val="99"/>
    <w:unhideWhenUsed/>
    <w:rsid w:val="2F28B5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uropacable.eu/wp-content/uploads/2023/06/Europacable_Potential-impacts-of-CBAM-EU-cable-industry_May_2023.pdf"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selcable.se/" TargetMode="External" Id="R4d4989f989be483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82912a-e097-46db-aece-edba4cfae808">
      <Terms xmlns="http://schemas.microsoft.com/office/infopath/2007/PartnerControls"/>
    </lcf76f155ced4ddcb4097134ff3c332f>
    <TaxCatchAll xmlns="069aecc2-20d9-4d3f-827f-5f3d2b0af2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214B0BEF429E41B0CB6F64F8018621" ma:contentTypeVersion="11" ma:contentTypeDescription="Create a new document." ma:contentTypeScope="" ma:versionID="9b4a6aed3ad07a696251bdbc7c00dbca">
  <xsd:schema xmlns:xsd="http://www.w3.org/2001/XMLSchema" xmlns:xs="http://www.w3.org/2001/XMLSchema" xmlns:p="http://schemas.microsoft.com/office/2006/metadata/properties" xmlns:ns2="b082912a-e097-46db-aece-edba4cfae808" xmlns:ns3="069aecc2-20d9-4d3f-827f-5f3d2b0af252" targetNamespace="http://schemas.microsoft.com/office/2006/metadata/properties" ma:root="true" ma:fieldsID="0daaeae5989f843880f7088b60ea7696" ns2:_="" ns3:_="">
    <xsd:import namespace="b082912a-e097-46db-aece-edba4cfae808"/>
    <xsd:import namespace="069aecc2-20d9-4d3f-827f-5f3d2b0af2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2912a-e097-46db-aece-edba4cfae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c29fc9-f3a0-40e4-a28a-a65aa07a0f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aecc2-20d9-4d3f-827f-5f3d2b0af2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6f99ab-80b7-4e7f-8586-fcedfd5904a3}" ma:internalName="TaxCatchAll" ma:showField="CatchAllData" ma:web="069aecc2-20d9-4d3f-827f-5f3d2b0af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20C2F-A25B-49D6-A238-5749BA15E4B4}">
  <ds:schemaRefs>
    <ds:schemaRef ds:uri="http://schemas.microsoft.com/office/2006/metadata/properties"/>
    <ds:schemaRef ds:uri="http://schemas.microsoft.com/office/infopath/2007/PartnerControls"/>
    <ds:schemaRef ds:uri="b082912a-e097-46db-aece-edba4cfae808"/>
    <ds:schemaRef ds:uri="069aecc2-20d9-4d3f-827f-5f3d2b0af252"/>
  </ds:schemaRefs>
</ds:datastoreItem>
</file>

<file path=customXml/itemProps2.xml><?xml version="1.0" encoding="utf-8"?>
<ds:datastoreItem xmlns:ds="http://schemas.openxmlformats.org/officeDocument/2006/customXml" ds:itemID="{7CAD8795-6EBC-4E36-B3C4-CFD843B09F79}">
  <ds:schemaRefs>
    <ds:schemaRef ds:uri="http://schemas.microsoft.com/sharepoint/v3/contenttype/forms"/>
  </ds:schemaRefs>
</ds:datastoreItem>
</file>

<file path=customXml/itemProps3.xml><?xml version="1.0" encoding="utf-8"?>
<ds:datastoreItem xmlns:ds="http://schemas.openxmlformats.org/officeDocument/2006/customXml" ds:itemID="{198D7C12-4185-4BD6-AA38-249634A26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2912a-e097-46db-aece-edba4cfae808"/>
    <ds:schemaRef ds:uri="069aecc2-20d9-4d3f-827f-5f3d2b0af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Therese Premler Andersson</lastModifiedBy>
  <revision>9</revision>
  <dcterms:created xsi:type="dcterms:W3CDTF">2026-04-24T06:31:00.0000000Z</dcterms:created>
  <dcterms:modified xsi:type="dcterms:W3CDTF">2026-06-08T09:02:43.5373697Z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0x010100B6214B0BEF429E41B0CB6F64F8018621</vt:lpwstr>
  </property>
  <property fmtid="{D5CDD505-2E9C-101B-9397-08002B2CF9AE}" pid="3" name="MediaServiceImageTags">
    <vt:lpwstr/>
  </property>
</Properties>
</file>